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附件一</w:t>
      </w:r>
    </w:p>
    <w:p>
      <w:pPr>
        <w:spacing w:line="360" w:lineRule="auto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常州大学计算机与人工智能学院 阿里云大数据学院 软件学院</w:t>
      </w:r>
      <w:r>
        <w:rPr>
          <w:rFonts w:hint="eastAsia" w:ascii="仿宋_GB2312" w:hAnsi="宋体" w:eastAsia="仿宋_GB2312"/>
          <w:b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b/>
          <w:sz w:val="28"/>
          <w:szCs w:val="28"/>
        </w:rPr>
        <w:t>教育教学研究课题指南</w:t>
      </w:r>
    </w:p>
    <w:p>
      <w:pPr>
        <w:rPr>
          <w:rFonts w:ascii="仿宋_GB2312" w:hAnsi="宋体" w:eastAsia="仿宋_GB2312"/>
          <w:szCs w:val="21"/>
        </w:rPr>
      </w:pPr>
      <w:r>
        <w:rPr>
          <w:rFonts w:hint="eastAsia" w:hAnsi="宋体"/>
          <w:b/>
          <w:bCs/>
          <w:szCs w:val="21"/>
        </w:rPr>
        <w:t>1、以教育教学质量提升为核心的内涵式发展路径研究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1-1提高本科人才培养质量的政策保障与长效机制研究</w:t>
      </w:r>
      <w:bookmarkStart w:id="0" w:name="_GoBack"/>
      <w:bookmarkEnd w:id="0"/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1-2本科人才培养质量的评价体系与标准研究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1-3教学领域中的协同创新研究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1-4教学研究型学院的内涵建设研究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1-5××专业（在线课程、教材）的建设研究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1-6教学基本状态数据库的建设与研究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1-7“本科教学工程”的建设与实践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1-8教育增量经费投入的效率研究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1-9启发式、参与式、讨论式、案例式教学方法的改革研究与实践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1-10科研促进教学的研究与实践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1-11其他</w:t>
      </w:r>
    </w:p>
    <w:p>
      <w:pPr>
        <w:rPr>
          <w:rFonts w:ascii="仿宋_GB2312" w:hAnsi="宋体" w:eastAsia="仿宋_GB2312"/>
          <w:szCs w:val="21"/>
        </w:rPr>
      </w:pPr>
      <w:r>
        <w:rPr>
          <w:rFonts w:hint="eastAsia" w:hAnsi="宋体"/>
          <w:b/>
          <w:bCs/>
          <w:szCs w:val="21"/>
        </w:rPr>
        <w:t>2、人才培养模式的创新与改革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2-1教学研究型大学拔尖创新人才成长的规律、课程与教学模式、政策与制度保障研究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2-2卓越教学理念与实践模式研究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2-3五元创新理念下人才培养模式的改革与实践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2-4人才分类培养模式的改革与实践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2-5“专接本”人才培养模式的构建与实践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2-6新工科人才培养模式探索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2-7其他</w:t>
      </w:r>
    </w:p>
    <w:p>
      <w:pPr>
        <w:rPr>
          <w:rFonts w:ascii="仿宋_GB2312" w:hAnsi="宋体" w:eastAsia="仿宋_GB2312"/>
          <w:szCs w:val="21"/>
        </w:rPr>
      </w:pPr>
      <w:r>
        <w:rPr>
          <w:rFonts w:hint="eastAsia" w:hAnsi="宋体"/>
          <w:b/>
          <w:bCs/>
          <w:szCs w:val="21"/>
        </w:rPr>
        <w:t>3、实践育人的研究与实践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3-1实验实训中心的建设与实践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3-2实践教学体系的整体构建研究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3-3实习实训平台及实习基地共建共享机制的研究与实践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3-4实践教学环节质量监控体系的构建与实践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3-5卓越工程师教育培养模式与CDIO工程教育改革的探索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3-6其他</w:t>
      </w:r>
    </w:p>
    <w:p>
      <w:pPr>
        <w:rPr>
          <w:rFonts w:ascii="仿宋_GB2312" w:hAnsi="宋体" w:eastAsia="仿宋_GB2312"/>
          <w:szCs w:val="21"/>
        </w:rPr>
      </w:pPr>
      <w:r>
        <w:rPr>
          <w:rFonts w:hint="eastAsia" w:hAnsi="宋体"/>
          <w:b/>
          <w:bCs/>
          <w:szCs w:val="21"/>
        </w:rPr>
        <w:t>4、大学生创新创业教育和就业指导服务体系的研究与实践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4-1大学生就业质量评估与专业预警机制研究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4-2大学生学业规划与社会需求关系研究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4-3新时期大学生创新创业教育新途径与新模式研究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4-4大学生综合素养与大学生创造力关系研究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4-5各级各类竞赛活动与大学生成才关系研究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4-6高校创新创业教育的有效性与评估标准研究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4-7拔尖创新型工程人才的领导力与创业能力研究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4-8其他</w:t>
      </w:r>
    </w:p>
    <w:p>
      <w:pPr>
        <w:rPr>
          <w:rFonts w:ascii="仿宋_GB2312" w:hAnsi="宋体" w:eastAsia="仿宋_GB2312"/>
          <w:szCs w:val="21"/>
        </w:rPr>
      </w:pPr>
      <w:r>
        <w:rPr>
          <w:rFonts w:hint="eastAsia" w:hAnsi="宋体"/>
          <w:b/>
          <w:bCs/>
          <w:szCs w:val="21"/>
        </w:rPr>
        <w:t>5、优质教育资源共享体系的研究与实践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5-1数字化校园信息共享机制的研究与实践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5-2数字化、可视化教材的研究与实践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5-3精品共享课程的建设与实践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5-4精品视频公开课的研究与实践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5-5 在线课程的建设与实践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5-6其他</w:t>
      </w:r>
    </w:p>
    <w:p>
      <w:pPr>
        <w:rPr>
          <w:rFonts w:ascii="仿宋_GB2312" w:hAnsi="宋体" w:eastAsia="仿宋_GB2312"/>
          <w:szCs w:val="21"/>
        </w:rPr>
      </w:pPr>
      <w:r>
        <w:rPr>
          <w:rFonts w:hint="eastAsia" w:hAnsi="宋体"/>
          <w:b/>
          <w:bCs/>
          <w:szCs w:val="21"/>
        </w:rPr>
        <w:t>6、教学管理研究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6-1从“管理”到“治理”理念下的教学管理工作研究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6-2服务理念下教学管理平台的集约与共享研究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6-3基层管理者能动性激发的途径研究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6-4有效教学管理的研究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6-5其他</w:t>
      </w:r>
    </w:p>
    <w:p>
      <w:pPr>
        <w:rPr>
          <w:rFonts w:ascii="仿宋_GB2312" w:hAnsi="宋体" w:eastAsia="仿宋_GB2312"/>
          <w:szCs w:val="21"/>
        </w:rPr>
      </w:pPr>
      <w:r>
        <w:rPr>
          <w:rFonts w:hint="eastAsia" w:hAnsi="宋体"/>
          <w:b/>
          <w:bCs/>
          <w:szCs w:val="21"/>
        </w:rPr>
        <w:t>7、大学文化的研究与实践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7-1大学文化传承创新的研究与实践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7-2大学文化的内涵建设研究与实践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7-3大学文化建设与大学生成长成才关系研究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7-4地方文化与大学文化共享互促机制研究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7-5大学文化创新项目的研究与实践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7-6其他</w:t>
      </w:r>
    </w:p>
    <w:p>
      <w:pPr>
        <w:rPr>
          <w:rFonts w:ascii="仿宋_GB2312" w:hAnsi="宋体" w:eastAsia="仿宋_GB2312"/>
          <w:szCs w:val="21"/>
        </w:rPr>
      </w:pPr>
      <w:r>
        <w:rPr>
          <w:rFonts w:hint="eastAsia" w:hAnsi="宋体"/>
          <w:b/>
          <w:bCs/>
          <w:szCs w:val="21"/>
        </w:rPr>
        <w:t>8、师资队伍建设的研究与实践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8-1教师（教学）发展中心建设的理论研究与实践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8-2师德师风内涵建设研究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8-3教师教学评价体系的构建与研究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8-4教师分类管理的研究与实践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8-5教师专业发展研究</w:t>
      </w:r>
    </w:p>
    <w:p>
      <w:pPr>
        <w:ind w:firstLine="424" w:firstLineChars="202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8-6青年教师队伍建设的研究与实践</w:t>
      </w:r>
    </w:p>
    <w:p>
      <w:pPr>
        <w:ind w:firstLine="424" w:firstLineChars="202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8-7其他</w:t>
      </w:r>
    </w:p>
    <w:p>
      <w:pPr>
        <w:rPr>
          <w:rFonts w:ascii="仿宋_GB2312" w:hAnsi="宋体" w:eastAsia="仿宋_GB2312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9、课程思政教学</w:t>
      </w:r>
      <w:r>
        <w:rPr>
          <w:rFonts w:hint="eastAsia" w:hAnsi="宋体"/>
          <w:b/>
          <w:bCs/>
          <w:szCs w:val="21"/>
        </w:rPr>
        <w:t>的研究与实践</w:t>
      </w: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9-1“互联网+”课程思政改革试点工程</w:t>
      </w: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9-2课程核心素养改革试点工程</w:t>
      </w: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9-3课程思政重点教材培育工程</w:t>
      </w: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9-4其他</w:t>
      </w:r>
    </w:p>
    <w:p>
      <w:pPr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10、一流课程“金课”建设的</w:t>
      </w:r>
      <w:r>
        <w:rPr>
          <w:rFonts w:hint="eastAsia" w:asciiTheme="minorEastAsia" w:hAnsiTheme="minorEastAsia" w:eastAsiaTheme="minorEastAsia"/>
          <w:b/>
          <w:bCs/>
          <w:szCs w:val="21"/>
        </w:rPr>
        <w:t>研究与实践</w:t>
      </w: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10-1 “金课”课程体系建设</w:t>
      </w: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10-2“金课”课程资源建设</w:t>
      </w:r>
    </w:p>
    <w:p>
      <w:pPr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10-3“金课”课程教学模式建设</w:t>
      </w:r>
    </w:p>
    <w:p>
      <w:pPr>
        <w:ind w:firstLine="420" w:firstLineChars="2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10-4“金课”课程教材建设</w:t>
      </w:r>
    </w:p>
    <w:p>
      <w:pPr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10-5其他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7AA"/>
    <w:rsid w:val="000A47C6"/>
    <w:rsid w:val="0017147B"/>
    <w:rsid w:val="001904EB"/>
    <w:rsid w:val="00242B2A"/>
    <w:rsid w:val="00291170"/>
    <w:rsid w:val="002B5E6B"/>
    <w:rsid w:val="00351045"/>
    <w:rsid w:val="004B45BB"/>
    <w:rsid w:val="004C4EA0"/>
    <w:rsid w:val="00545414"/>
    <w:rsid w:val="005C123D"/>
    <w:rsid w:val="00686F0E"/>
    <w:rsid w:val="00774554"/>
    <w:rsid w:val="00837AB9"/>
    <w:rsid w:val="00993984"/>
    <w:rsid w:val="009B62BA"/>
    <w:rsid w:val="00AC2CF6"/>
    <w:rsid w:val="00B337AA"/>
    <w:rsid w:val="00BD4590"/>
    <w:rsid w:val="00C05D57"/>
    <w:rsid w:val="00C16000"/>
    <w:rsid w:val="00F46234"/>
    <w:rsid w:val="00FE3642"/>
    <w:rsid w:val="38911E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cczu</Company>
  <Pages>2</Pages>
  <Words>201</Words>
  <Characters>1151</Characters>
  <Lines>9</Lines>
  <Paragraphs>2</Paragraphs>
  <TotalTime>0</TotalTime>
  <ScaleCrop>false</ScaleCrop>
  <LinksUpToDate>false</LinksUpToDate>
  <CharactersWithSpaces>1350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2015-11-27T02:40:00Z</dcterms:created>
  <dc:creator>Nigang SUN</dc:creator>
  <cp:lastModifiedBy>小霖子</cp:lastModifiedBy>
  <dcterms:modified xsi:type="dcterms:W3CDTF">2021-12-29T00:53:02Z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26191BCA13A94EC983216E7BD4382402</vt:lpwstr>
  </property>
</Properties>
</file>